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C97" w:rsidRDefault="00003C97"/>
    <w:p w:rsidR="00003C97" w:rsidRDefault="005B1F38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Když potlesk a zpěv nestačí. Poděkování první linii</w:t>
      </w:r>
    </w:p>
    <w:p w:rsidR="00003C97" w:rsidRDefault="00003C97">
      <w:pPr>
        <w:spacing w:line="360" w:lineRule="auto"/>
        <w:jc w:val="both"/>
        <w:rPr>
          <w:rFonts w:ascii="Courier New" w:hAnsi="Courier New" w:cs="Courier New"/>
          <w:b/>
        </w:rPr>
      </w:pPr>
    </w:p>
    <w:p w:rsidR="00003C97" w:rsidRDefault="00C45FD4">
      <w:pPr>
        <w:spacing w:line="360" w:lineRule="auto"/>
        <w:jc w:val="both"/>
      </w:pPr>
      <w:r>
        <w:rPr>
          <w:rFonts w:ascii="Courier New" w:hAnsi="Courier New" w:cs="Courier New"/>
          <w:b/>
          <w:sz w:val="22"/>
        </w:rPr>
        <w:t>Praha, 1. dubna</w:t>
      </w:r>
      <w:r w:rsidR="005B1F38">
        <w:rPr>
          <w:rFonts w:ascii="Courier New" w:hAnsi="Courier New" w:cs="Courier New"/>
          <w:b/>
          <w:sz w:val="22"/>
        </w:rPr>
        <w:t xml:space="preserve"> 2020 – Městská divadla pražská spouštějí uni</w:t>
      </w:r>
      <w:r>
        <w:rPr>
          <w:rFonts w:ascii="Courier New" w:hAnsi="Courier New" w:cs="Courier New"/>
          <w:b/>
          <w:sz w:val="22"/>
        </w:rPr>
        <w:t>kátní akci. Od prvního dubna</w:t>
      </w:r>
      <w:r w:rsidR="005B1F38">
        <w:rPr>
          <w:rFonts w:ascii="Courier New" w:hAnsi="Courier New" w:cs="Courier New"/>
          <w:b/>
          <w:sz w:val="22"/>
        </w:rPr>
        <w:t xml:space="preserve"> mohou lidé na webových stránkách MDP vyjádřit podporu a poděkování zdravotníkům a příslušníkům integrovaného záchranného systému zakoupením dárkového poukazu na představení.</w:t>
      </w:r>
    </w:p>
    <w:p w:rsidR="00003C97" w:rsidRDefault="00003C97">
      <w:pPr>
        <w:spacing w:line="360" w:lineRule="auto"/>
        <w:jc w:val="both"/>
        <w:rPr>
          <w:rFonts w:ascii="Courier New" w:hAnsi="Courier New" w:cs="Courier New"/>
          <w:sz w:val="22"/>
        </w:rPr>
      </w:pPr>
    </w:p>
    <w:p w:rsidR="00003C97" w:rsidRDefault="005B1F38">
      <w:pPr>
        <w:spacing w:line="360" w:lineRule="auto"/>
        <w:jc w:val="both"/>
      </w:pPr>
      <w:r>
        <w:rPr>
          <w:rFonts w:ascii="Courier New" w:hAnsi="Courier New" w:cs="Courier New"/>
          <w:sz w:val="22"/>
        </w:rPr>
        <w:t>Hasiči, záchranáři, policisté a samozřejmě lékaři, sestry a další zdravotnický personál bojují v této době všemi svými silami s </w:t>
      </w:r>
      <w:proofErr w:type="spellStart"/>
      <w:r>
        <w:rPr>
          <w:rFonts w:ascii="Courier New" w:hAnsi="Courier New" w:cs="Courier New"/>
          <w:sz w:val="22"/>
        </w:rPr>
        <w:t>koronavirovou</w:t>
      </w:r>
      <w:proofErr w:type="spellEnd"/>
      <w:r>
        <w:rPr>
          <w:rFonts w:ascii="Courier New" w:hAnsi="Courier New" w:cs="Courier New"/>
          <w:sz w:val="22"/>
        </w:rPr>
        <w:t xml:space="preserve"> pandemií. Městská divadla pražská si velice váží jejich nasazení, proto se rozhodla vyjádřit podporu všem pracovníkům v první linii. </w:t>
      </w:r>
      <w:r w:rsidRPr="005B1F38">
        <w:rPr>
          <w:rFonts w:ascii="Courier New" w:hAnsi="Courier New" w:cs="Courier New"/>
          <w:i/>
          <w:sz w:val="22"/>
        </w:rPr>
        <w:t>„Snažíme se v těchto dnech aspoň symbolicky pomáhat šitím roušek a dobrovolnickou činností. Nasazení lékařů, sester, hasičů, policistů v těchto nelehkých dnech nám imponuje. Chtěli bychom je, až se situace uklidní, přivítat v našich divadlech a poděkovat jim tak, jak umíme nejlépe – našimi uměleckými výkony“</w:t>
      </w:r>
      <w:r>
        <w:rPr>
          <w:rFonts w:ascii="Courier New" w:hAnsi="Courier New" w:cs="Courier New"/>
          <w:sz w:val="22"/>
        </w:rPr>
        <w:t>, uvedl ředitel Městských divadel pražských Daniel Přibyl.</w:t>
      </w:r>
    </w:p>
    <w:p w:rsidR="00003C97" w:rsidRDefault="00003C97">
      <w:pPr>
        <w:spacing w:line="360" w:lineRule="auto"/>
        <w:jc w:val="both"/>
        <w:rPr>
          <w:rFonts w:ascii="Courier New" w:hAnsi="Courier New" w:cs="Courier New"/>
          <w:sz w:val="22"/>
        </w:rPr>
      </w:pPr>
    </w:p>
    <w:p w:rsidR="00003C97" w:rsidRDefault="005B1F38">
      <w:pPr>
        <w:spacing w:line="360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Koupě poukazu pomůže hned dvakrát: vedle ocenění pracovníků podpoří i tři scény Městských divadel pražských, které jsou od 10. března uzavřené a nehrají.</w:t>
      </w:r>
    </w:p>
    <w:p w:rsidR="00003C97" w:rsidRDefault="00003C97">
      <w:pPr>
        <w:spacing w:line="360" w:lineRule="auto"/>
        <w:jc w:val="both"/>
        <w:rPr>
          <w:rFonts w:ascii="Courier New" w:hAnsi="Courier New" w:cs="Courier New"/>
          <w:sz w:val="22"/>
        </w:rPr>
      </w:pPr>
    </w:p>
    <w:p w:rsidR="00003C97" w:rsidRDefault="005B1F38">
      <w:pPr>
        <w:spacing w:line="360" w:lineRule="auto"/>
        <w:jc w:val="both"/>
      </w:pPr>
      <w:r>
        <w:rPr>
          <w:rFonts w:ascii="Courier New" w:hAnsi="Courier New" w:cs="Courier New"/>
          <w:sz w:val="22"/>
        </w:rPr>
        <w:t>Poukazy v hodnotě 660, 900 a 1180 korun jsou k zakoupen</w:t>
      </w:r>
      <w:r w:rsidR="00C66D87">
        <w:rPr>
          <w:rFonts w:ascii="Courier New" w:hAnsi="Courier New" w:cs="Courier New"/>
          <w:sz w:val="22"/>
        </w:rPr>
        <w:t>í na stránce</w:t>
      </w:r>
      <w:r w:rsidR="00C66D87">
        <w:rPr>
          <w:rStyle w:val="Internetovodkaz"/>
          <w:rFonts w:ascii="Courier New" w:hAnsi="Courier New" w:cs="Courier New"/>
          <w:sz w:val="22"/>
        </w:rPr>
        <w:t xml:space="preserve"> </w:t>
      </w:r>
      <w:bookmarkStart w:id="0" w:name="_GoBack"/>
      <w:r w:rsidR="00C66D87" w:rsidRPr="00C66D87">
        <w:rPr>
          <w:rFonts w:ascii="Courier" w:hAnsi="Courier"/>
        </w:rPr>
        <w:fldChar w:fldCharType="begin"/>
      </w:r>
      <w:r w:rsidR="00C66D87" w:rsidRPr="00C66D87">
        <w:rPr>
          <w:rFonts w:ascii="Courier" w:hAnsi="Courier"/>
        </w:rPr>
        <w:instrText xml:space="preserve"> HYPERLINK "https://www.mestskadivadlaprazska.cz/vstupenky/darkove-poukazy/podekovani/" </w:instrText>
      </w:r>
      <w:r w:rsidR="00C66D87" w:rsidRPr="00C66D87">
        <w:rPr>
          <w:rFonts w:ascii="Courier" w:hAnsi="Courier"/>
        </w:rPr>
        <w:fldChar w:fldCharType="separate"/>
      </w:r>
      <w:r w:rsidR="00C66D87" w:rsidRPr="00C66D87">
        <w:rPr>
          <w:rStyle w:val="Hypertextovodkaz"/>
          <w:rFonts w:ascii="Courier" w:hAnsi="Courier"/>
        </w:rPr>
        <w:t>https://www.mestskadivadlaprazska.cz/vstupenky/darkove-poukazy/podekovani/</w:t>
      </w:r>
      <w:r w:rsidR="00C66D87" w:rsidRPr="00C66D87">
        <w:rPr>
          <w:rFonts w:ascii="Courier" w:hAnsi="Courier"/>
        </w:rPr>
        <w:fldChar w:fldCharType="end"/>
      </w:r>
      <w:bookmarkEnd w:id="0"/>
      <w:r>
        <w:rPr>
          <w:sz w:val="22"/>
        </w:rPr>
        <w:t xml:space="preserve">, </w:t>
      </w:r>
      <w:r>
        <w:rPr>
          <w:rFonts w:ascii="Courier New" w:hAnsi="Courier New" w:cs="Courier New"/>
          <w:sz w:val="22"/>
        </w:rPr>
        <w:t>kde je možné i určit, které záchranné složce poukaz půjde. V okamžiku znovuotevření divadel budou dárkové poukazy předány zástupcům jednotlivých organizací, které je následně rozdělí mezi své zaměstnance.</w:t>
      </w:r>
    </w:p>
    <w:p w:rsidR="00003C97" w:rsidRDefault="00003C97">
      <w:pPr>
        <w:sectPr w:rsidR="00003C97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003C97" w:rsidRDefault="00003C97">
      <w:pPr>
        <w:sectPr w:rsidR="00003C97">
          <w:type w:val="continuous"/>
          <w:pgSz w:w="11906" w:h="16838"/>
          <w:pgMar w:top="1871" w:right="567" w:bottom="1418" w:left="2296" w:header="709" w:footer="539" w:gutter="0"/>
          <w:cols w:num="2" w:space="708"/>
          <w:formProt w:val="0"/>
          <w:docGrid w:linePitch="100" w:charSpace="8192"/>
        </w:sectPr>
      </w:pPr>
    </w:p>
    <w:p w:rsidR="00003C97" w:rsidRDefault="005B1F38">
      <w:p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  <w:color w:val="222222"/>
          <w:u w:val="single" w:color="222222"/>
        </w:rPr>
        <w:t>Da</w:t>
      </w:r>
      <w:r>
        <w:rPr>
          <w:rFonts w:ascii="Courier New" w:hAnsi="Courier New" w:cs="Courier New"/>
          <w:u w:val="single"/>
        </w:rPr>
        <w:t>lší informace:</w:t>
      </w:r>
      <w:r>
        <w:rPr>
          <w:rFonts w:ascii="Courier New" w:eastAsia="Arial Unicode MS" w:hAnsi="Courier New" w:cs="Courier New"/>
          <w:u w:val="single"/>
        </w:rPr>
        <w:br/>
      </w:r>
      <w:r>
        <w:rPr>
          <w:rFonts w:ascii="Courier New" w:hAnsi="Courier New" w:cs="Courier New"/>
        </w:rPr>
        <w:t>Hana Morávková</w:t>
      </w:r>
      <w:r>
        <w:rPr>
          <w:rFonts w:ascii="Courier New" w:eastAsia="Arial Unicode MS" w:hAnsi="Courier New" w:cs="Courier New"/>
        </w:rPr>
        <w:br/>
      </w:r>
      <w:r>
        <w:rPr>
          <w:rFonts w:ascii="Courier New" w:hAnsi="Courier New" w:cs="Courier New"/>
          <w:lang w:val="en-US"/>
        </w:rPr>
        <w:t xml:space="preserve">PR a marketing manager </w:t>
      </w:r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</w:rPr>
        <w:t>Městská divadla pražská</w:t>
      </w:r>
      <w:r>
        <w:rPr>
          <w:rFonts w:ascii="Courier New" w:eastAsia="Arial Unicode MS" w:hAnsi="Courier New" w:cs="Courier New"/>
        </w:rPr>
        <w:br/>
        <w:t>tel. 222 996 161, 777 591 075</w:t>
      </w:r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</w:rPr>
        <w:t>e-mail: hana.moravkova@m-d-p.cz</w:t>
      </w:r>
    </w:p>
    <w:p w:rsidR="00003C97" w:rsidRDefault="00003C97">
      <w:pPr>
        <w:rPr>
          <w:rFonts w:ascii="Courier New" w:eastAsia="Arial Unicode MS" w:hAnsi="Courier New" w:cs="Courier New"/>
        </w:rPr>
      </w:pPr>
    </w:p>
    <w:p w:rsidR="00C45FD4" w:rsidRDefault="00C45FD4">
      <w:pPr>
        <w:rPr>
          <w:rFonts w:ascii="Courier New" w:eastAsia="Arial Unicode MS" w:hAnsi="Courier New" w:cs="Courier New"/>
        </w:rPr>
      </w:pPr>
    </w:p>
    <w:p w:rsidR="00C45FD4" w:rsidRDefault="00C45FD4">
      <w:pPr>
        <w:rPr>
          <w:rFonts w:ascii="Courier New" w:eastAsia="Arial Unicode MS" w:hAnsi="Courier New" w:cs="Courier New"/>
        </w:rPr>
      </w:pPr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</w:rPr>
        <w:t xml:space="preserve">Lucie </w:t>
      </w:r>
      <w:proofErr w:type="spellStart"/>
      <w:r>
        <w:rPr>
          <w:rFonts w:ascii="Courier New" w:eastAsia="Arial Unicode MS" w:hAnsi="Courier New" w:cs="Courier New"/>
        </w:rPr>
        <w:t>Korbeliusová</w:t>
      </w:r>
      <w:proofErr w:type="spellEnd"/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  <w:lang w:val="pt-PT"/>
        </w:rPr>
        <w:t>PR referent</w:t>
      </w:r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</w:rPr>
        <w:t>Městská divadla pražská</w:t>
      </w:r>
    </w:p>
    <w:p w:rsidR="00003C97" w:rsidRDefault="005B1F38">
      <w:pPr>
        <w:rPr>
          <w:rFonts w:ascii="Courier New" w:hAnsi="Courier New" w:cs="Courier New"/>
        </w:rPr>
      </w:pPr>
      <w:r>
        <w:rPr>
          <w:rFonts w:ascii="Courier New" w:eastAsia="Arial Unicode MS" w:hAnsi="Courier New" w:cs="Courier New"/>
          <w:lang w:val="pt-PT"/>
        </w:rPr>
        <w:t>tel.: 739</w:t>
      </w:r>
      <w:r>
        <w:rPr>
          <w:rFonts w:ascii="Courier New" w:eastAsia="Arial Unicode MS" w:hAnsi="Courier New" w:cs="Courier New"/>
        </w:rPr>
        <w:t> 053 608</w:t>
      </w:r>
    </w:p>
    <w:p w:rsidR="00003C97" w:rsidRDefault="005B1F38">
      <w:r>
        <w:rPr>
          <w:rFonts w:ascii="Courier New" w:eastAsia="Arial Unicode MS" w:hAnsi="Courier New" w:cs="Courier New"/>
        </w:rPr>
        <w:t>e-mail: lucie.korbeliusova@m-d-p.cz</w:t>
      </w:r>
    </w:p>
    <w:sectPr w:rsidR="00003C97" w:rsidSect="00C45FD4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FD" w:rsidRDefault="005B1F38">
      <w:pPr>
        <w:spacing w:line="240" w:lineRule="auto"/>
      </w:pPr>
      <w:r>
        <w:separator/>
      </w:r>
    </w:p>
  </w:endnote>
  <w:endnote w:type="continuationSeparator" w:id="0">
    <w:p w:rsidR="004703FD" w:rsidRDefault="005B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ambria"/>
    <w:panose1 w:val="00000500000000000000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 Bold">
    <w:altName w:val="Cambria"/>
    <w:panose1 w:val="00000800000000000000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003C97" w:rsidRDefault="005B1F38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003C97" w:rsidRDefault="005B1F38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66D87">
      <w:rPr>
        <w:rFonts w:hint="eastAsia"/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6D87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FD" w:rsidRDefault="005B1F38">
      <w:pPr>
        <w:spacing w:line="240" w:lineRule="auto"/>
      </w:pPr>
      <w:r>
        <w:separator/>
      </w:r>
    </w:p>
  </w:footnote>
  <w:footnote w:type="continuationSeparator" w:id="0">
    <w:p w:rsidR="004703FD" w:rsidRDefault="005B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97" w:rsidRDefault="005B1F38">
    <w:pPr>
      <w:pStyle w:val="Zhlav"/>
      <w:tabs>
        <w:tab w:val="clear" w:pos="9072"/>
        <w:tab w:val="right" w:pos="9017"/>
      </w:tabs>
      <w:rPr>
        <w:rFonts w:hint="eastAsia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97"/>
    <w:rsid w:val="00003C97"/>
    <w:rsid w:val="004703FD"/>
    <w:rsid w:val="005B1F38"/>
    <w:rsid w:val="00C45FD4"/>
    <w:rsid w:val="00C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DF9"/>
  <w15:docId w15:val="{05848BC2-DA3F-4FB9-B758-70232A3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267"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A2267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rsid w:val="000A2267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rsid w:val="000A2267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table" w:customStyle="1" w:styleId="TableNormal">
    <w:name w:val="Table Normal"/>
    <w:rsid w:val="000A2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6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2</cp:revision>
  <dcterms:created xsi:type="dcterms:W3CDTF">2020-04-01T10:51:00Z</dcterms:created>
  <dcterms:modified xsi:type="dcterms:W3CDTF">2020-04-01T10:51:00Z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