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7D39" w:rsidRDefault="007E7D39">
      <w:pPr>
        <w:rPr>
          <w:rFonts w:ascii="Arial" w:eastAsia="Arial" w:hAnsi="Arial" w:cs="Arial"/>
        </w:rPr>
      </w:pPr>
      <w:bookmarkStart w:id="0" w:name="_GoBack"/>
      <w:bookmarkEnd w:id="0"/>
    </w:p>
    <w:p w:rsidR="00C268C3" w:rsidRDefault="0041574D" w:rsidP="00C268C3">
      <w:pPr>
        <w:jc w:val="both"/>
        <w:rPr>
          <w:rFonts w:ascii="Montserrat" w:hAnsi="Montserrat"/>
          <w:b/>
          <w:sz w:val="26"/>
        </w:rPr>
      </w:pPr>
      <w:r w:rsidRPr="0041574D">
        <w:rPr>
          <w:rFonts w:ascii="Montserrat" w:hAnsi="Montserrat"/>
          <w:b/>
          <w:sz w:val="28"/>
        </w:rPr>
        <w:t>Cesta Čechů z deště pod okap</w:t>
      </w:r>
      <w:r w:rsidRPr="0041574D">
        <w:rPr>
          <w:rFonts w:ascii="Montserrat" w:hAnsi="Montserrat"/>
          <w:b/>
          <w:sz w:val="28"/>
          <w:szCs w:val="28"/>
        </w:rPr>
        <w:t>.</w:t>
      </w:r>
      <w:r>
        <w:rPr>
          <w:rFonts w:ascii="Montserrat" w:hAnsi="Montserrat"/>
          <w:b/>
          <w:sz w:val="28"/>
          <w:szCs w:val="28"/>
        </w:rPr>
        <w:t xml:space="preserve"> Grillparzerův </w:t>
      </w:r>
      <w:r w:rsidR="00BC789E">
        <w:rPr>
          <w:rFonts w:ascii="Montserrat" w:hAnsi="Montserrat"/>
          <w:b/>
          <w:sz w:val="28"/>
          <w:szCs w:val="28"/>
        </w:rPr>
        <w:t xml:space="preserve">král Otakar </w:t>
      </w:r>
      <w:r>
        <w:rPr>
          <w:rFonts w:ascii="Montserrat" w:hAnsi="Montserrat"/>
          <w:b/>
          <w:sz w:val="28"/>
          <w:szCs w:val="28"/>
        </w:rPr>
        <w:t>poprvé</w:t>
      </w:r>
      <w:r w:rsidR="00877E0C">
        <w:rPr>
          <w:rFonts w:ascii="Montserrat" w:hAnsi="Montserrat"/>
          <w:b/>
          <w:sz w:val="28"/>
          <w:szCs w:val="28"/>
        </w:rPr>
        <w:t xml:space="preserve"> česky na jevišti</w:t>
      </w:r>
    </w:p>
    <w:p w:rsidR="00DC76FB" w:rsidRPr="00DC76FB" w:rsidRDefault="00DC76FB" w:rsidP="00C268C3">
      <w:pPr>
        <w:spacing w:line="360" w:lineRule="auto"/>
        <w:jc w:val="both"/>
        <w:rPr>
          <w:rFonts w:ascii="Montserrat" w:hAnsi="Montserrat"/>
          <w:b/>
          <w:sz w:val="2"/>
          <w:szCs w:val="24"/>
        </w:rPr>
      </w:pPr>
    </w:p>
    <w:p w:rsidR="00B630B6" w:rsidRPr="00B630B6" w:rsidRDefault="00B630B6" w:rsidP="00B630B6">
      <w:pPr>
        <w:spacing w:line="360" w:lineRule="exact"/>
        <w:jc w:val="both"/>
        <w:rPr>
          <w:rFonts w:ascii="Montserrat" w:hAnsi="Montserrat"/>
        </w:rPr>
      </w:pPr>
      <w:r w:rsidRPr="00B630B6">
        <w:rPr>
          <w:rFonts w:ascii="Montserrat" w:eastAsia="Arial" w:hAnsi="Montserrat" w:cs="Arial"/>
          <w:b/>
          <w:sz w:val="24"/>
        </w:rPr>
        <w:t>Praha, 10. zář</w:t>
      </w:r>
      <w:r w:rsidR="003C6000">
        <w:rPr>
          <w:rFonts w:ascii="Montserrat" w:eastAsia="Arial" w:hAnsi="Montserrat" w:cs="Arial"/>
          <w:b/>
          <w:sz w:val="24"/>
        </w:rPr>
        <w:t>í 2019 – Městská divadla pražská</w:t>
      </w:r>
      <w:r w:rsidRPr="00B630B6">
        <w:rPr>
          <w:rFonts w:ascii="Montserrat" w:eastAsia="Arial" w:hAnsi="Montserrat" w:cs="Arial"/>
          <w:b/>
          <w:sz w:val="24"/>
        </w:rPr>
        <w:t xml:space="preserve"> otevřou v Komedii sezonu 15. září českou premiérou dramatu Sláva a pád krále Otakara. Po dvou stech letech od svého vzniku se dílo jednoho z nejvýznamnějších rakouských dramatiků 19. století Franze </w:t>
      </w:r>
      <w:proofErr w:type="spellStart"/>
      <w:r w:rsidRPr="00B630B6">
        <w:rPr>
          <w:rFonts w:ascii="Montserrat" w:eastAsia="Arial" w:hAnsi="Montserrat" w:cs="Arial"/>
          <w:b/>
          <w:sz w:val="24"/>
        </w:rPr>
        <w:t>Grillparzera</w:t>
      </w:r>
      <w:proofErr w:type="spellEnd"/>
      <w:r w:rsidRPr="00B630B6">
        <w:rPr>
          <w:rFonts w:ascii="Montserrat" w:eastAsia="Arial" w:hAnsi="Montserrat" w:cs="Arial"/>
          <w:b/>
          <w:sz w:val="24"/>
        </w:rPr>
        <w:t xml:space="preserve"> dočká i českého překladu. Hra vyjde jako první svazek edice </w:t>
      </w:r>
      <w:proofErr w:type="gramStart"/>
      <w:r w:rsidRPr="00B630B6">
        <w:rPr>
          <w:rFonts w:ascii="Montserrat" w:eastAsia="Arial" w:hAnsi="Montserrat" w:cs="Arial"/>
          <w:b/>
          <w:sz w:val="24"/>
        </w:rPr>
        <w:t>Nápovědní</w:t>
      </w:r>
      <w:proofErr w:type="gramEnd"/>
      <w:r w:rsidRPr="00B630B6">
        <w:rPr>
          <w:rFonts w:ascii="Montserrat" w:eastAsia="Arial" w:hAnsi="Montserrat" w:cs="Arial"/>
          <w:b/>
          <w:sz w:val="24"/>
        </w:rPr>
        <w:t xml:space="preserve"> kniha, ve které plánují Městská divadla pražská publikovat dosud nepřeložené tituly.</w:t>
      </w:r>
    </w:p>
    <w:p w:rsidR="00B630B6" w:rsidRPr="00B630B6" w:rsidRDefault="00B630B6" w:rsidP="00B630B6">
      <w:pPr>
        <w:spacing w:line="360" w:lineRule="exact"/>
        <w:jc w:val="both"/>
        <w:rPr>
          <w:rFonts w:ascii="Montserrat" w:hAnsi="Montserrat"/>
        </w:rPr>
      </w:pPr>
      <w:r w:rsidRPr="00B630B6">
        <w:rPr>
          <w:rFonts w:ascii="Montserrat" w:eastAsia="Arial" w:hAnsi="Montserrat" w:cs="Arial"/>
          <w:sz w:val="24"/>
        </w:rPr>
        <w:t>Hru inspirující se osudem českého krále Přemysla Otakara II. o téměř pěti tisících verších přeložil Radek Malý, který do češtiny převedl např. verše G.</w:t>
      </w:r>
      <w:r w:rsidR="009C562C">
        <w:rPr>
          <w:rFonts w:ascii="Montserrat" w:eastAsia="Arial" w:hAnsi="Montserrat" w:cs="Arial"/>
          <w:sz w:val="24"/>
        </w:rPr>
        <w:t> </w:t>
      </w:r>
      <w:proofErr w:type="spellStart"/>
      <w:r w:rsidRPr="00B630B6">
        <w:rPr>
          <w:rFonts w:ascii="Montserrat" w:eastAsia="Arial" w:hAnsi="Montserrat" w:cs="Arial"/>
          <w:sz w:val="24"/>
        </w:rPr>
        <w:t>Trakla</w:t>
      </w:r>
      <w:proofErr w:type="spellEnd"/>
      <w:r w:rsidRPr="00B630B6">
        <w:rPr>
          <w:rFonts w:ascii="Montserrat" w:eastAsia="Arial" w:hAnsi="Montserrat" w:cs="Arial"/>
          <w:sz w:val="24"/>
        </w:rPr>
        <w:t xml:space="preserve">, R. M. Rilka nebo Goethova Fausta. Drama ničivé ctižádosti, moci, vášně a manipulace režíruje Michal Hába. V hlavních rolích se představí Martin </w:t>
      </w:r>
      <w:proofErr w:type="spellStart"/>
      <w:r w:rsidRPr="00B630B6">
        <w:rPr>
          <w:rFonts w:ascii="Montserrat" w:eastAsia="Arial" w:hAnsi="Montserrat" w:cs="Arial"/>
          <w:sz w:val="24"/>
        </w:rPr>
        <w:t>Pechlát</w:t>
      </w:r>
      <w:proofErr w:type="spellEnd"/>
      <w:r w:rsidRPr="00B630B6">
        <w:rPr>
          <w:rFonts w:ascii="Montserrat" w:eastAsia="Arial" w:hAnsi="Montserrat" w:cs="Arial"/>
          <w:sz w:val="24"/>
        </w:rPr>
        <w:t xml:space="preserve"> jako král Otakar a Ivan Lupták jako jeho politický soupeř Rudolf Habsburský.</w:t>
      </w:r>
    </w:p>
    <w:p w:rsidR="00B630B6" w:rsidRPr="00B630B6" w:rsidRDefault="00B630B6" w:rsidP="00B630B6">
      <w:pPr>
        <w:spacing w:line="360" w:lineRule="exact"/>
        <w:jc w:val="both"/>
        <w:rPr>
          <w:rFonts w:ascii="Montserrat" w:hAnsi="Montserrat"/>
        </w:rPr>
      </w:pPr>
      <w:r w:rsidRPr="00B630B6">
        <w:rPr>
          <w:rFonts w:ascii="Montserrat" w:eastAsia="Arial" w:hAnsi="Montserrat" w:cs="Arial"/>
          <w:sz w:val="24"/>
        </w:rPr>
        <w:t>„</w:t>
      </w:r>
      <w:r w:rsidRPr="00B630B6">
        <w:rPr>
          <w:rFonts w:ascii="Montserrat" w:eastAsia="Arial" w:hAnsi="Montserrat" w:cs="Arial"/>
          <w:i/>
          <w:sz w:val="24"/>
        </w:rPr>
        <w:t xml:space="preserve">Tohle dílo bylo a je především habsburskou propagandou. V naší interpretaci ale nedostává tolik prostoru česko-německá otázka. Nezabýváme se </w:t>
      </w:r>
      <w:proofErr w:type="spellStart"/>
      <w:r w:rsidRPr="00B630B6">
        <w:rPr>
          <w:rFonts w:ascii="Montserrat" w:eastAsia="Arial" w:hAnsi="Montserrat" w:cs="Arial"/>
          <w:i/>
          <w:sz w:val="24"/>
        </w:rPr>
        <w:t>Grillparzerovým</w:t>
      </w:r>
      <w:proofErr w:type="spellEnd"/>
      <w:r w:rsidRPr="00B630B6">
        <w:rPr>
          <w:rFonts w:ascii="Montserrat" w:eastAsia="Arial" w:hAnsi="Montserrat" w:cs="Arial"/>
          <w:i/>
          <w:sz w:val="24"/>
        </w:rPr>
        <w:t xml:space="preserve"> vědomým odkazem světu, ale tím, co jeho hra říká nechtěně. Prostor tak dostává především politika a různé způsoby vlády – včetně sebeprezentace čili propagandy“</w:t>
      </w:r>
      <w:r w:rsidRPr="00B630B6">
        <w:rPr>
          <w:rFonts w:ascii="Montserrat" w:eastAsia="Arial" w:hAnsi="Montserrat" w:cs="Arial"/>
          <w:sz w:val="24"/>
        </w:rPr>
        <w:t>,</w:t>
      </w:r>
      <w:r w:rsidRPr="00B630B6">
        <w:rPr>
          <w:rFonts w:ascii="Montserrat" w:eastAsia="Arial" w:hAnsi="Montserrat" w:cs="Arial"/>
          <w:i/>
          <w:sz w:val="24"/>
        </w:rPr>
        <w:t xml:space="preserve"> </w:t>
      </w:r>
      <w:r w:rsidRPr="00B630B6">
        <w:rPr>
          <w:rFonts w:ascii="Montserrat" w:eastAsia="Arial" w:hAnsi="Montserrat" w:cs="Arial"/>
          <w:sz w:val="24"/>
        </w:rPr>
        <w:t>uvedl Hába a pokračoval: „</w:t>
      </w:r>
      <w:r w:rsidRPr="00B630B6">
        <w:rPr>
          <w:rFonts w:ascii="Montserrat" w:eastAsia="Arial" w:hAnsi="Montserrat" w:cs="Arial"/>
          <w:i/>
          <w:sz w:val="24"/>
        </w:rPr>
        <w:t>Postavy Otakara a Rudolfa jsou zcela odlišné a představují právě ony dva různé způsoby vlády: Otakar jako sebestředný panovník s horkou hlavou ztělesňuje starou moc, která chce být vidět a jejíž odstrašující obraz je součástí vlastní realizace. Naproti tomu Rudolf je představitelem moci rafinovanější. Svůj obraz navenek neprosazuje, naopak vyvolává zdání své nepřítomnosti, pozornost od sebe přesunuje jinam. Právě jejich střet je klíčový i pro dnešek, kdy se zdá, že již neexistuje jasný nepřítel a konečně prožíváme  příběh svobody“</w:t>
      </w:r>
      <w:r w:rsidRPr="00B630B6">
        <w:rPr>
          <w:rFonts w:ascii="Montserrat" w:eastAsia="Arial" w:hAnsi="Montserrat" w:cs="Arial"/>
          <w:sz w:val="24"/>
        </w:rPr>
        <w:t>.</w:t>
      </w:r>
    </w:p>
    <w:p w:rsidR="00B630B6" w:rsidRPr="00B630B6" w:rsidRDefault="00B630B6" w:rsidP="00B630B6">
      <w:pPr>
        <w:spacing w:line="360" w:lineRule="exact"/>
        <w:jc w:val="both"/>
        <w:rPr>
          <w:rFonts w:ascii="Montserrat" w:hAnsi="Montserrat"/>
        </w:rPr>
      </w:pPr>
      <w:r w:rsidRPr="00B630B6">
        <w:rPr>
          <w:rFonts w:ascii="Montserrat" w:eastAsia="Arial" w:hAnsi="Montserrat" w:cs="Arial"/>
          <w:sz w:val="24"/>
        </w:rPr>
        <w:t xml:space="preserve">Premiéře bude předcházet slavnostní uvedení edice </w:t>
      </w:r>
      <w:proofErr w:type="gramStart"/>
      <w:r w:rsidRPr="00B630B6">
        <w:rPr>
          <w:rFonts w:ascii="Montserrat" w:eastAsia="Arial" w:hAnsi="Montserrat" w:cs="Arial"/>
          <w:sz w:val="24"/>
        </w:rPr>
        <w:t>Nápovědní</w:t>
      </w:r>
      <w:proofErr w:type="gramEnd"/>
      <w:r w:rsidRPr="00B630B6">
        <w:rPr>
          <w:rFonts w:ascii="Montserrat" w:eastAsia="Arial" w:hAnsi="Montserrat" w:cs="Arial"/>
          <w:sz w:val="24"/>
        </w:rPr>
        <w:t xml:space="preserve"> kniha, v níž budou Městská divadla pražská vydávat do češtiny zatím nepřeložené divadelní tituly s původními studiemi a poznámkovým aparátem. Křest prvního svazku proběhne ve foyer Komedie za účasti překladatele Radka </w:t>
      </w:r>
      <w:r w:rsidRPr="00B630B6">
        <w:rPr>
          <w:rFonts w:ascii="Montserrat" w:eastAsia="Arial" w:hAnsi="Montserrat" w:cs="Arial"/>
          <w:sz w:val="24"/>
        </w:rPr>
        <w:lastRenderedPageBreak/>
        <w:t xml:space="preserve">Malého, autorek odborných studií Vlasty </w:t>
      </w:r>
      <w:proofErr w:type="spellStart"/>
      <w:r w:rsidRPr="00B630B6">
        <w:rPr>
          <w:rFonts w:ascii="Montserrat" w:eastAsia="Arial" w:hAnsi="Montserrat" w:cs="Arial"/>
          <w:sz w:val="24"/>
        </w:rPr>
        <w:t>Reittererové</w:t>
      </w:r>
      <w:proofErr w:type="spellEnd"/>
      <w:r w:rsidRPr="00B630B6">
        <w:rPr>
          <w:rFonts w:ascii="Montserrat" w:eastAsia="Arial" w:hAnsi="Montserrat" w:cs="Arial"/>
          <w:sz w:val="24"/>
        </w:rPr>
        <w:t xml:space="preserve"> a Václavy Kofránkové a mecenášky knihy prof. </w:t>
      </w:r>
      <w:proofErr w:type="spellStart"/>
      <w:r w:rsidRPr="00B630B6">
        <w:rPr>
          <w:rFonts w:ascii="Montserrat" w:eastAsia="Arial" w:hAnsi="Montserrat" w:cs="Arial"/>
          <w:sz w:val="24"/>
        </w:rPr>
        <w:t>Dadji</w:t>
      </w:r>
      <w:proofErr w:type="spellEnd"/>
      <w:r w:rsidRPr="00B630B6">
        <w:rPr>
          <w:rFonts w:ascii="Montserrat" w:eastAsia="Arial" w:hAnsi="Montserrat" w:cs="Arial"/>
          <w:sz w:val="24"/>
        </w:rPr>
        <w:t xml:space="preserve"> </w:t>
      </w:r>
      <w:proofErr w:type="spellStart"/>
      <w:r w:rsidRPr="00B630B6">
        <w:rPr>
          <w:rFonts w:ascii="Montserrat" w:eastAsia="Arial" w:hAnsi="Montserrat" w:cs="Arial"/>
          <w:sz w:val="24"/>
        </w:rPr>
        <w:t>Altenburg</w:t>
      </w:r>
      <w:proofErr w:type="spellEnd"/>
      <w:r w:rsidRPr="00B630B6">
        <w:rPr>
          <w:rFonts w:ascii="Montserrat" w:eastAsia="Arial" w:hAnsi="Montserrat" w:cs="Arial"/>
          <w:sz w:val="24"/>
        </w:rPr>
        <w:t>-Kohl.</w:t>
      </w:r>
    </w:p>
    <w:p w:rsidR="00B630B6" w:rsidRPr="00B630B6" w:rsidRDefault="00B630B6" w:rsidP="00B630B6">
      <w:pPr>
        <w:spacing w:line="360" w:lineRule="exact"/>
        <w:jc w:val="both"/>
        <w:rPr>
          <w:rFonts w:ascii="Montserrat" w:eastAsia="Arial" w:hAnsi="Montserrat" w:cs="Arial"/>
          <w:sz w:val="24"/>
        </w:rPr>
      </w:pPr>
      <w:r w:rsidRPr="00B630B6">
        <w:rPr>
          <w:rFonts w:ascii="Montserrat" w:eastAsia="Arial" w:hAnsi="Montserrat" w:cs="Arial"/>
          <w:sz w:val="24"/>
        </w:rPr>
        <w:t xml:space="preserve"> </w:t>
      </w:r>
    </w:p>
    <w:p w:rsidR="00B630B6" w:rsidRPr="00B630B6" w:rsidRDefault="00B630B6" w:rsidP="00B630B6">
      <w:pPr>
        <w:spacing w:line="259" w:lineRule="exact"/>
        <w:rPr>
          <w:rFonts w:ascii="Montserrat" w:eastAsia="Arial" w:hAnsi="Montserrat" w:cs="Arial"/>
          <w:sz w:val="24"/>
        </w:rPr>
      </w:pPr>
      <w:r w:rsidRPr="00B630B6">
        <w:rPr>
          <w:rFonts w:ascii="Montserrat" w:eastAsia="Arial" w:hAnsi="Montserrat" w:cs="Arial"/>
          <w:b/>
          <w:sz w:val="24"/>
        </w:rPr>
        <w:t xml:space="preserve">Franz </w:t>
      </w:r>
      <w:proofErr w:type="spellStart"/>
      <w:r w:rsidRPr="00B630B6">
        <w:rPr>
          <w:rFonts w:ascii="Montserrat" w:eastAsia="Arial" w:hAnsi="Montserrat" w:cs="Arial"/>
          <w:b/>
          <w:sz w:val="24"/>
        </w:rPr>
        <w:t>Grillparzer</w:t>
      </w:r>
      <w:proofErr w:type="spellEnd"/>
      <w:r w:rsidRPr="00B630B6">
        <w:rPr>
          <w:rFonts w:ascii="Montserrat" w:eastAsia="Arial" w:hAnsi="Montserrat" w:cs="Arial"/>
          <w:b/>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b/>
          <w:sz w:val="24"/>
        </w:rPr>
        <w:t>Sláva a pád krále Otakara</w:t>
      </w:r>
    </w:p>
    <w:p w:rsidR="00B630B6" w:rsidRPr="00B630B6" w:rsidRDefault="00B630B6" w:rsidP="00B630B6">
      <w:pPr>
        <w:spacing w:line="259" w:lineRule="exact"/>
        <w:rPr>
          <w:rFonts w:ascii="Montserrat" w:eastAsia="Arial" w:hAnsi="Montserrat" w:cs="Arial"/>
          <w:sz w:val="24"/>
        </w:rPr>
      </w:pPr>
    </w:p>
    <w:p w:rsidR="00B630B6" w:rsidRPr="00B630B6" w:rsidRDefault="00B630B6" w:rsidP="00B630B6">
      <w:pPr>
        <w:spacing w:line="259" w:lineRule="exact"/>
        <w:rPr>
          <w:rFonts w:ascii="Montserrat" w:eastAsia="Arial" w:hAnsi="Montserrat" w:cs="Arial"/>
          <w:sz w:val="24"/>
        </w:rPr>
      </w:pPr>
      <w:r w:rsidRPr="00B630B6">
        <w:rPr>
          <w:rFonts w:ascii="Montserrat" w:eastAsia="Arial" w:hAnsi="Montserrat" w:cs="Arial"/>
          <w:sz w:val="24"/>
        </w:rPr>
        <w:t>Překlad</w:t>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Radek Malý</w:t>
      </w:r>
    </w:p>
    <w:p w:rsidR="00B630B6" w:rsidRPr="00B630B6" w:rsidRDefault="00B630B6" w:rsidP="00B630B6">
      <w:pPr>
        <w:spacing w:line="259" w:lineRule="exact"/>
        <w:rPr>
          <w:rFonts w:ascii="Montserrat" w:eastAsia="Arial" w:hAnsi="Montserrat" w:cs="Arial"/>
          <w:sz w:val="24"/>
        </w:rPr>
      </w:pPr>
      <w:r w:rsidRPr="00B630B6">
        <w:rPr>
          <w:rFonts w:ascii="Montserrat" w:eastAsia="Arial" w:hAnsi="Montserrat" w:cs="Arial"/>
          <w:sz w:val="24"/>
        </w:rPr>
        <w:t>Úprava</w:t>
      </w:r>
      <w:r w:rsidRPr="00B630B6">
        <w:rPr>
          <w:rFonts w:ascii="Montserrat" w:eastAsia="Arial" w:hAnsi="Montserrat" w:cs="Arial"/>
          <w:sz w:val="24"/>
        </w:rPr>
        <w:tab/>
        <w:t xml:space="preserve"> </w:t>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Michal Hába, Simona Petrů</w:t>
      </w:r>
    </w:p>
    <w:p w:rsidR="00B630B6" w:rsidRPr="00B630B6" w:rsidRDefault="00B630B6" w:rsidP="00B630B6">
      <w:pPr>
        <w:spacing w:line="259" w:lineRule="exact"/>
        <w:rPr>
          <w:rFonts w:ascii="Montserrat" w:eastAsia="Arial" w:hAnsi="Montserrat" w:cs="Arial"/>
          <w:sz w:val="24"/>
        </w:rPr>
      </w:pPr>
      <w:r w:rsidRPr="00B630B6">
        <w:rPr>
          <w:rFonts w:ascii="Montserrat" w:eastAsia="Arial" w:hAnsi="Montserrat" w:cs="Arial"/>
          <w:sz w:val="24"/>
        </w:rPr>
        <w:t>Režie</w:t>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Michal Hába</w:t>
      </w:r>
    </w:p>
    <w:p w:rsidR="00B630B6" w:rsidRPr="00B630B6" w:rsidRDefault="00B630B6" w:rsidP="00B630B6">
      <w:pPr>
        <w:spacing w:line="259" w:lineRule="exact"/>
        <w:rPr>
          <w:rFonts w:ascii="Montserrat" w:eastAsia="Arial" w:hAnsi="Montserrat" w:cs="Arial"/>
          <w:sz w:val="24"/>
        </w:rPr>
      </w:pPr>
      <w:r w:rsidRPr="00B630B6">
        <w:rPr>
          <w:rFonts w:ascii="Montserrat" w:eastAsia="Arial" w:hAnsi="Montserrat" w:cs="Arial"/>
          <w:sz w:val="24"/>
        </w:rPr>
        <w:t>Dramaturgie</w:t>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Simona Petrů</w:t>
      </w:r>
      <w:r w:rsidRPr="00B630B6">
        <w:rPr>
          <w:rFonts w:ascii="Montserrat" w:eastAsia="Arial" w:hAnsi="Montserrat" w:cs="Arial"/>
          <w:sz w:val="24"/>
        </w:rPr>
        <w:tab/>
      </w:r>
    </w:p>
    <w:p w:rsidR="00B630B6" w:rsidRPr="00B630B6" w:rsidRDefault="00B630B6" w:rsidP="00B630B6">
      <w:pPr>
        <w:spacing w:line="259" w:lineRule="exact"/>
        <w:rPr>
          <w:rFonts w:ascii="Montserrat" w:eastAsia="Arial" w:hAnsi="Montserrat" w:cs="Arial"/>
          <w:sz w:val="24"/>
        </w:rPr>
      </w:pPr>
      <w:r w:rsidRPr="00B630B6">
        <w:rPr>
          <w:rFonts w:ascii="Montserrat" w:eastAsia="Arial" w:hAnsi="Montserrat" w:cs="Arial"/>
          <w:sz w:val="24"/>
        </w:rPr>
        <w:t>Výprava</w:t>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Adriana Černá</w:t>
      </w:r>
    </w:p>
    <w:p w:rsidR="00B630B6" w:rsidRPr="00B630B6" w:rsidRDefault="00B630B6" w:rsidP="00B630B6">
      <w:pPr>
        <w:spacing w:line="259" w:lineRule="exact"/>
        <w:rPr>
          <w:rFonts w:ascii="Montserrat" w:eastAsia="Arial" w:hAnsi="Montserrat" w:cs="Arial"/>
          <w:sz w:val="24"/>
        </w:rPr>
      </w:pPr>
      <w:r w:rsidRPr="00B630B6">
        <w:rPr>
          <w:rFonts w:ascii="Montserrat" w:eastAsia="Arial" w:hAnsi="Montserrat" w:cs="Arial"/>
          <w:sz w:val="24"/>
        </w:rPr>
        <w:t>Hudba</w:t>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Jindřich Čížek</w:t>
      </w:r>
    </w:p>
    <w:p w:rsidR="00B630B6" w:rsidRPr="00B630B6" w:rsidRDefault="00B630B6" w:rsidP="00B630B6">
      <w:pPr>
        <w:spacing w:line="259" w:lineRule="exact"/>
        <w:rPr>
          <w:rFonts w:ascii="Montserrat" w:eastAsia="Arial" w:hAnsi="Montserrat" w:cs="Arial"/>
          <w:sz w:val="24"/>
        </w:rPr>
      </w:pPr>
      <w:r w:rsidRPr="00B630B6">
        <w:rPr>
          <w:rFonts w:ascii="Montserrat" w:eastAsia="Arial" w:hAnsi="Montserrat" w:cs="Arial"/>
          <w:sz w:val="24"/>
        </w:rPr>
        <w:t>Asistentka režie</w:t>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Veronika Švecová</w:t>
      </w:r>
    </w:p>
    <w:p w:rsidR="00B630B6" w:rsidRPr="00B630B6" w:rsidRDefault="00B630B6" w:rsidP="00B630B6">
      <w:pPr>
        <w:spacing w:line="259" w:lineRule="exact"/>
        <w:rPr>
          <w:rFonts w:ascii="Montserrat" w:eastAsia="Arial" w:hAnsi="Montserrat" w:cs="Arial"/>
          <w:sz w:val="24"/>
        </w:rPr>
      </w:pPr>
      <w:r w:rsidRPr="00B630B6">
        <w:rPr>
          <w:rFonts w:ascii="Montserrat" w:eastAsia="Arial" w:hAnsi="Montserrat" w:cs="Arial"/>
          <w:sz w:val="24"/>
        </w:rPr>
        <w:t>Dramaturgická spolupráce</w:t>
      </w:r>
      <w:r w:rsidRPr="00B630B6">
        <w:rPr>
          <w:rFonts w:ascii="Montserrat" w:eastAsia="Arial" w:hAnsi="Montserrat" w:cs="Arial"/>
          <w:sz w:val="24"/>
        </w:rPr>
        <w:tab/>
      </w:r>
      <w:r w:rsidRPr="00B630B6">
        <w:rPr>
          <w:rFonts w:ascii="Montserrat" w:eastAsia="Arial" w:hAnsi="Montserrat" w:cs="Arial"/>
          <w:sz w:val="24"/>
        </w:rPr>
        <w:tab/>
        <w:t>Daniel Přibyl</w:t>
      </w:r>
    </w:p>
    <w:p w:rsidR="00B630B6" w:rsidRPr="00B630B6" w:rsidRDefault="00B630B6" w:rsidP="00B630B6">
      <w:pPr>
        <w:spacing w:line="259" w:lineRule="exact"/>
        <w:rPr>
          <w:rFonts w:ascii="Montserrat" w:eastAsia="Arial" w:hAnsi="Montserrat" w:cs="Arial"/>
          <w:sz w:val="24"/>
        </w:rPr>
      </w:pPr>
    </w:p>
    <w:p w:rsidR="00B630B6" w:rsidRPr="00B630B6" w:rsidRDefault="00B630B6" w:rsidP="00B630B6">
      <w:pPr>
        <w:spacing w:line="259" w:lineRule="exact"/>
        <w:ind w:left="2124" w:hanging="2124"/>
        <w:rPr>
          <w:rFonts w:ascii="Montserrat" w:eastAsia="Arial" w:hAnsi="Montserrat" w:cs="Arial"/>
          <w:sz w:val="24"/>
        </w:rPr>
      </w:pPr>
      <w:r w:rsidRPr="00B630B6">
        <w:rPr>
          <w:rFonts w:ascii="Montserrat" w:eastAsia="Arial" w:hAnsi="Montserrat" w:cs="Arial"/>
          <w:sz w:val="24"/>
        </w:rPr>
        <w:t>Hrají</w:t>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 xml:space="preserve">Martin </w:t>
      </w:r>
      <w:proofErr w:type="spellStart"/>
      <w:r w:rsidRPr="00B630B6">
        <w:rPr>
          <w:rFonts w:ascii="Montserrat" w:eastAsia="Arial" w:hAnsi="Montserrat" w:cs="Arial"/>
          <w:sz w:val="24"/>
        </w:rPr>
        <w:t>Pechlát</w:t>
      </w:r>
      <w:proofErr w:type="spellEnd"/>
      <w:r w:rsidRPr="00B630B6">
        <w:rPr>
          <w:rFonts w:ascii="Montserrat" w:eastAsia="Arial" w:hAnsi="Montserrat" w:cs="Arial"/>
          <w:sz w:val="24"/>
        </w:rPr>
        <w:t xml:space="preserve">, Ivan Lupták, Radka </w:t>
      </w:r>
    </w:p>
    <w:p w:rsidR="00B630B6" w:rsidRPr="00B630B6" w:rsidRDefault="00B630B6" w:rsidP="00B630B6">
      <w:pPr>
        <w:spacing w:line="259" w:lineRule="exact"/>
        <w:ind w:left="2124" w:hanging="2124"/>
        <w:rPr>
          <w:rFonts w:ascii="Montserrat" w:eastAsia="Arial" w:hAnsi="Montserrat" w:cs="Arial"/>
          <w:sz w:val="24"/>
        </w:rPr>
      </w:pP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 xml:space="preserve">Fidlerová, Johana </w:t>
      </w:r>
      <w:proofErr w:type="spellStart"/>
      <w:r w:rsidRPr="00B630B6">
        <w:rPr>
          <w:rFonts w:ascii="Montserrat" w:eastAsia="Arial" w:hAnsi="Montserrat" w:cs="Arial"/>
          <w:sz w:val="24"/>
        </w:rPr>
        <w:t>Schmidtmajerová</w:t>
      </w:r>
      <w:proofErr w:type="spellEnd"/>
      <w:r w:rsidRPr="00B630B6">
        <w:rPr>
          <w:rFonts w:ascii="Montserrat" w:eastAsia="Arial" w:hAnsi="Montserrat" w:cs="Arial"/>
          <w:sz w:val="24"/>
        </w:rPr>
        <w:t>,</w:t>
      </w:r>
    </w:p>
    <w:p w:rsidR="00B630B6" w:rsidRPr="00B630B6" w:rsidRDefault="00B630B6" w:rsidP="00B630B6">
      <w:pPr>
        <w:spacing w:line="259" w:lineRule="exact"/>
        <w:ind w:left="2124" w:hanging="2124"/>
        <w:rPr>
          <w:rFonts w:ascii="Montserrat" w:eastAsia="Arial" w:hAnsi="Montserrat" w:cs="Arial"/>
          <w:sz w:val="24"/>
        </w:rPr>
      </w:pP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 xml:space="preserve">Aleš </w:t>
      </w:r>
      <w:proofErr w:type="spellStart"/>
      <w:r w:rsidRPr="00B630B6">
        <w:rPr>
          <w:rFonts w:ascii="Montserrat" w:eastAsia="Arial" w:hAnsi="Montserrat" w:cs="Arial"/>
          <w:sz w:val="24"/>
        </w:rPr>
        <w:t>Bílík</w:t>
      </w:r>
      <w:proofErr w:type="spellEnd"/>
      <w:r w:rsidRPr="00B630B6">
        <w:rPr>
          <w:rFonts w:ascii="Montserrat" w:eastAsia="Arial" w:hAnsi="Montserrat" w:cs="Arial"/>
          <w:sz w:val="24"/>
        </w:rPr>
        <w:t xml:space="preserve">, Vojtěch Dvořák, Tomáš </w:t>
      </w:r>
    </w:p>
    <w:p w:rsidR="00B630B6" w:rsidRDefault="00B630B6" w:rsidP="00B630B6">
      <w:pPr>
        <w:spacing w:line="259" w:lineRule="exact"/>
        <w:ind w:left="2124" w:hanging="2124"/>
        <w:rPr>
          <w:rFonts w:ascii="Montserrat" w:eastAsia="Arial" w:hAnsi="Montserrat" w:cs="Arial"/>
          <w:sz w:val="24"/>
        </w:rPr>
      </w:pP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r>
      <w:r w:rsidRPr="00B630B6">
        <w:rPr>
          <w:rFonts w:ascii="Montserrat" w:eastAsia="Arial" w:hAnsi="Montserrat" w:cs="Arial"/>
          <w:sz w:val="24"/>
        </w:rPr>
        <w:tab/>
        <w:t xml:space="preserve">Milostný, Jiří </w:t>
      </w:r>
      <w:proofErr w:type="spellStart"/>
      <w:r w:rsidRPr="00B630B6">
        <w:rPr>
          <w:rFonts w:ascii="Montserrat" w:eastAsia="Arial" w:hAnsi="Montserrat" w:cs="Arial"/>
          <w:sz w:val="24"/>
        </w:rPr>
        <w:t>Štrébl</w:t>
      </w:r>
      <w:proofErr w:type="spellEnd"/>
      <w:r w:rsidRPr="00B630B6">
        <w:rPr>
          <w:rFonts w:ascii="Montserrat" w:eastAsia="Arial" w:hAnsi="Montserrat" w:cs="Arial"/>
          <w:sz w:val="24"/>
        </w:rPr>
        <w:t xml:space="preserve"> </w:t>
      </w:r>
    </w:p>
    <w:p w:rsidR="00B630B6" w:rsidRPr="00B630B6" w:rsidRDefault="00B630B6" w:rsidP="00B630B6">
      <w:pPr>
        <w:spacing w:line="259" w:lineRule="exact"/>
        <w:ind w:left="4248"/>
        <w:rPr>
          <w:rFonts w:ascii="Montserrat" w:hAnsi="Montserrat"/>
        </w:rPr>
      </w:pPr>
      <w:r w:rsidRPr="00B630B6">
        <w:rPr>
          <w:rFonts w:ascii="Montserrat" w:eastAsia="Arial" w:hAnsi="Montserrat" w:cs="Arial"/>
          <w:sz w:val="24"/>
        </w:rPr>
        <w:t xml:space="preserve">a živá kapela ve složení Jindřich Čížek, Vladimír </w:t>
      </w:r>
      <w:proofErr w:type="spellStart"/>
      <w:r w:rsidRPr="00B630B6">
        <w:rPr>
          <w:rFonts w:ascii="Montserrat" w:eastAsia="Arial" w:hAnsi="Montserrat" w:cs="Arial"/>
          <w:sz w:val="24"/>
        </w:rPr>
        <w:t>Mikláš</w:t>
      </w:r>
      <w:proofErr w:type="spellEnd"/>
      <w:r w:rsidRPr="00B630B6">
        <w:rPr>
          <w:rFonts w:ascii="Montserrat" w:eastAsia="Arial" w:hAnsi="Montserrat" w:cs="Arial"/>
          <w:sz w:val="24"/>
        </w:rPr>
        <w:t xml:space="preserve">, David </w:t>
      </w:r>
      <w:proofErr w:type="spellStart"/>
      <w:r w:rsidRPr="00B630B6">
        <w:rPr>
          <w:rFonts w:ascii="Montserrat" w:eastAsia="Arial" w:hAnsi="Montserrat" w:cs="Arial"/>
          <w:sz w:val="24"/>
        </w:rPr>
        <w:t>Herzig</w:t>
      </w:r>
      <w:proofErr w:type="spellEnd"/>
      <w:r w:rsidRPr="00B630B6">
        <w:rPr>
          <w:rFonts w:ascii="Montserrat" w:eastAsia="Arial" w:hAnsi="Montserrat" w:cs="Arial"/>
          <w:sz w:val="24"/>
        </w:rPr>
        <w:t>, Petr Nohavica</w:t>
      </w:r>
    </w:p>
    <w:p w:rsidR="000F4809" w:rsidRPr="00B630B6" w:rsidRDefault="000F4809" w:rsidP="000F4809">
      <w:pPr>
        <w:ind w:left="3540"/>
        <w:rPr>
          <w:rFonts w:ascii="Montserrat" w:hAnsi="Montserrat" w:cs="Arial"/>
          <w:sz w:val="24"/>
          <w:szCs w:val="24"/>
        </w:rPr>
      </w:pPr>
    </w:p>
    <w:p w:rsidR="0070403F" w:rsidRPr="00B630B6" w:rsidRDefault="0070403F" w:rsidP="0070403F">
      <w:pPr>
        <w:rPr>
          <w:rFonts w:ascii="Montserrat" w:eastAsia="Montserrat Bold" w:hAnsi="Montserrat" w:cs="Montserrat Bold"/>
          <w:sz w:val="24"/>
          <w:szCs w:val="24"/>
        </w:rPr>
      </w:pPr>
      <w:proofErr w:type="spellStart"/>
      <w:r w:rsidRPr="00B630B6">
        <w:rPr>
          <w:rFonts w:ascii="Montserrat" w:hAnsi="Montserrat"/>
          <w:sz w:val="24"/>
          <w:szCs w:val="24"/>
        </w:rPr>
        <w:t>Premi</w:t>
      </w:r>
      <w:proofErr w:type="spellEnd"/>
      <w:r w:rsidRPr="00B630B6">
        <w:rPr>
          <w:rFonts w:ascii="Montserrat" w:hAnsi="Montserrat"/>
          <w:sz w:val="24"/>
          <w:szCs w:val="24"/>
          <w:lang w:val="fr-FR"/>
        </w:rPr>
        <w:t>é</w:t>
      </w:r>
      <w:proofErr w:type="spellStart"/>
      <w:r w:rsidR="00BD490B" w:rsidRPr="00B630B6">
        <w:rPr>
          <w:rFonts w:ascii="Montserrat" w:hAnsi="Montserrat"/>
          <w:sz w:val="24"/>
          <w:szCs w:val="24"/>
        </w:rPr>
        <w:t>ra</w:t>
      </w:r>
      <w:proofErr w:type="spellEnd"/>
      <w:r w:rsidRPr="00B630B6">
        <w:rPr>
          <w:rFonts w:ascii="Montserrat" w:hAnsi="Montserrat"/>
          <w:sz w:val="24"/>
          <w:szCs w:val="24"/>
        </w:rPr>
        <w:tab/>
      </w:r>
      <w:r w:rsidRPr="00B630B6">
        <w:rPr>
          <w:rFonts w:ascii="Montserrat" w:hAnsi="Montserrat"/>
          <w:sz w:val="24"/>
          <w:szCs w:val="24"/>
        </w:rPr>
        <w:tab/>
      </w:r>
      <w:r w:rsidRPr="00B630B6">
        <w:rPr>
          <w:rFonts w:ascii="Montserrat" w:hAnsi="Montserrat"/>
          <w:sz w:val="24"/>
          <w:szCs w:val="24"/>
        </w:rPr>
        <w:tab/>
      </w:r>
      <w:r w:rsidR="007A23CF" w:rsidRPr="00B630B6">
        <w:rPr>
          <w:rFonts w:ascii="Montserrat" w:hAnsi="Montserrat"/>
          <w:sz w:val="24"/>
          <w:szCs w:val="24"/>
        </w:rPr>
        <w:tab/>
      </w:r>
      <w:r w:rsidR="007A23CF" w:rsidRPr="00B630B6">
        <w:rPr>
          <w:rFonts w:ascii="Montserrat" w:hAnsi="Montserrat"/>
          <w:sz w:val="24"/>
          <w:szCs w:val="24"/>
        </w:rPr>
        <w:tab/>
      </w:r>
      <w:r w:rsidR="00BD490B" w:rsidRPr="00B630B6">
        <w:rPr>
          <w:rFonts w:ascii="Montserrat" w:hAnsi="Montserrat"/>
          <w:sz w:val="24"/>
          <w:szCs w:val="24"/>
        </w:rPr>
        <w:t>15. září v divadle Komedie</w:t>
      </w:r>
    </w:p>
    <w:p w:rsidR="0070403F" w:rsidRPr="00B630B6" w:rsidRDefault="0070403F" w:rsidP="0070403F">
      <w:pPr>
        <w:rPr>
          <w:rFonts w:ascii="Montserrat" w:hAnsi="Montserrat"/>
          <w:sz w:val="24"/>
          <w:szCs w:val="24"/>
        </w:rPr>
      </w:pPr>
      <w:r w:rsidRPr="00B630B6">
        <w:rPr>
          <w:rFonts w:ascii="Montserrat" w:hAnsi="Montserrat"/>
          <w:sz w:val="24"/>
          <w:szCs w:val="24"/>
        </w:rPr>
        <w:t>Nejbližší reprízy</w:t>
      </w:r>
      <w:r w:rsidRPr="00B630B6">
        <w:rPr>
          <w:rFonts w:ascii="Montserrat" w:eastAsia="Arial Unicode MS" w:hAnsi="Montserrat" w:cs="Arial Unicode MS"/>
          <w:sz w:val="24"/>
          <w:szCs w:val="24"/>
        </w:rPr>
        <w:tab/>
      </w:r>
      <w:r w:rsidRPr="00B630B6">
        <w:rPr>
          <w:rFonts w:ascii="Montserrat" w:eastAsia="Arial Unicode MS" w:hAnsi="Montserrat" w:cs="Arial Unicode MS"/>
          <w:sz w:val="24"/>
          <w:szCs w:val="24"/>
        </w:rPr>
        <w:tab/>
      </w:r>
      <w:r w:rsidR="00D046F9" w:rsidRPr="00B630B6">
        <w:rPr>
          <w:rFonts w:ascii="Montserrat" w:eastAsia="Arial Unicode MS" w:hAnsi="Montserrat" w:cs="Arial Unicode MS"/>
          <w:sz w:val="24"/>
          <w:szCs w:val="24"/>
        </w:rPr>
        <w:tab/>
      </w:r>
      <w:r w:rsidR="00D046F9" w:rsidRPr="00B630B6">
        <w:rPr>
          <w:rFonts w:ascii="Montserrat" w:eastAsia="Arial Unicode MS" w:hAnsi="Montserrat" w:cs="Arial Unicode MS"/>
          <w:sz w:val="24"/>
          <w:szCs w:val="24"/>
        </w:rPr>
        <w:tab/>
      </w:r>
      <w:r w:rsidR="00BD490B" w:rsidRPr="00B630B6">
        <w:rPr>
          <w:rFonts w:ascii="Montserrat" w:eastAsia="Arial Unicode MS" w:hAnsi="Montserrat" w:cs="Arial Unicode MS"/>
          <w:sz w:val="24"/>
          <w:szCs w:val="24"/>
        </w:rPr>
        <w:t>23. 9., 4. a 19</w:t>
      </w:r>
      <w:r w:rsidR="00D046F9" w:rsidRPr="00B630B6">
        <w:rPr>
          <w:rFonts w:ascii="Montserrat" w:eastAsia="Arial Unicode MS" w:hAnsi="Montserrat" w:cs="Arial Unicode MS"/>
          <w:sz w:val="24"/>
          <w:szCs w:val="24"/>
        </w:rPr>
        <w:t xml:space="preserve">. 10. </w:t>
      </w:r>
      <w:r w:rsidRPr="00B630B6">
        <w:rPr>
          <w:rFonts w:ascii="Montserrat" w:eastAsia="Arial Unicode MS" w:hAnsi="Montserrat" w:cs="Arial Unicode MS"/>
          <w:sz w:val="24"/>
          <w:szCs w:val="24"/>
        </w:rPr>
        <w:t>2019</w:t>
      </w:r>
    </w:p>
    <w:p w:rsidR="007E7D39" w:rsidRDefault="007E7D39">
      <w:pPr>
        <w:rPr>
          <w:sz w:val="20"/>
          <w:szCs w:val="20"/>
        </w:rPr>
      </w:pPr>
    </w:p>
    <w:p w:rsidR="001B2581" w:rsidRDefault="001B2581">
      <w:pPr>
        <w:rPr>
          <w:rFonts w:eastAsia="Arial Unicode MS" w:cs="Arial Unicode MS" w:hint="eastAsia"/>
          <w:sz w:val="20"/>
          <w:szCs w:val="20"/>
        </w:rPr>
        <w:sectPr w:rsidR="001B2581">
          <w:footerReference w:type="default" r:id="rId6"/>
          <w:headerReference w:type="first" r:id="rId7"/>
          <w:footerReference w:type="first" r:id="rId8"/>
          <w:pgSz w:w="11906" w:h="16838"/>
          <w:pgMar w:top="1871" w:right="567" w:bottom="1418" w:left="2296" w:header="709" w:footer="539" w:gutter="0"/>
          <w:cols w:space="708"/>
          <w:formProt w:val="0"/>
          <w:titlePg/>
          <w:docGrid w:linePitch="100"/>
        </w:sectPr>
      </w:pPr>
    </w:p>
    <w:p w:rsidR="001B2581" w:rsidRDefault="00D15AF9">
      <w:pPr>
        <w:rPr>
          <w:rFonts w:eastAsia="Arial Unicode MS" w:cs="Arial Unicode MS" w:hint="eastAsia"/>
          <w:sz w:val="20"/>
          <w:szCs w:val="20"/>
        </w:rPr>
      </w:pPr>
      <w:r>
        <w:rPr>
          <w:rFonts w:eastAsia="Arial Unicode MS" w:cs="Arial Unicode MS"/>
          <w:sz w:val="20"/>
          <w:szCs w:val="20"/>
        </w:rPr>
        <w:t>Další informace:</w:t>
      </w:r>
      <w:r>
        <w:rPr>
          <w:rFonts w:ascii="Arial Unicode MS" w:eastAsia="Arial Unicode MS" w:hAnsi="Arial Unicode MS" w:cs="Arial Unicode MS"/>
          <w:sz w:val="20"/>
          <w:szCs w:val="20"/>
        </w:rPr>
        <w:br/>
      </w:r>
      <w:r>
        <w:rPr>
          <w:rFonts w:eastAsia="Arial Unicode MS" w:cs="Arial Unicode MS"/>
          <w:sz w:val="20"/>
          <w:szCs w:val="20"/>
        </w:rPr>
        <w:t>Hana Morávková</w:t>
      </w:r>
      <w:r>
        <w:rPr>
          <w:rFonts w:ascii="Arial Unicode MS" w:eastAsia="Arial Unicode MS" w:hAnsi="Arial Unicode MS" w:cs="Arial Unicode MS"/>
          <w:sz w:val="20"/>
          <w:szCs w:val="20"/>
        </w:rPr>
        <w:br/>
      </w:r>
      <w:r>
        <w:rPr>
          <w:rFonts w:eastAsia="Arial Unicode MS" w:cs="Arial Unicode MS"/>
          <w:sz w:val="20"/>
          <w:szCs w:val="20"/>
          <w:lang w:val="en-US"/>
        </w:rPr>
        <w:t>PR a marketing manager</w:t>
      </w:r>
      <w:r>
        <w:rPr>
          <w:rFonts w:ascii="Arial Unicode MS" w:eastAsia="Arial Unicode MS" w:hAnsi="Arial Unicode MS" w:cs="Arial Unicode MS"/>
          <w:sz w:val="20"/>
          <w:szCs w:val="20"/>
        </w:rPr>
        <w:br/>
      </w:r>
      <w:r>
        <w:rPr>
          <w:rFonts w:eastAsia="Arial Unicode MS" w:cs="Arial Unicode MS"/>
          <w:sz w:val="20"/>
          <w:szCs w:val="20"/>
        </w:rPr>
        <w:t>Městská divadla pražská</w:t>
      </w:r>
      <w:r>
        <w:rPr>
          <w:rFonts w:ascii="Arial Unicode MS" w:eastAsia="Arial Unicode MS" w:hAnsi="Arial Unicode MS" w:cs="Arial Unicode MS"/>
          <w:sz w:val="20"/>
          <w:szCs w:val="20"/>
        </w:rPr>
        <w:br/>
      </w:r>
      <w:r>
        <w:rPr>
          <w:rFonts w:eastAsia="Arial Unicode MS" w:cs="Arial Unicode MS"/>
          <w:sz w:val="20"/>
          <w:szCs w:val="20"/>
        </w:rPr>
        <w:t>tel. 222 996 161, 777 591 075</w:t>
      </w:r>
      <w:r>
        <w:rPr>
          <w:rFonts w:ascii="Arial Unicode MS" w:eastAsia="Arial Unicode MS" w:hAnsi="Arial Unicode MS" w:cs="Arial Unicode MS"/>
          <w:sz w:val="20"/>
          <w:szCs w:val="20"/>
        </w:rPr>
        <w:br/>
      </w:r>
      <w:r>
        <w:rPr>
          <w:rFonts w:eastAsia="Arial Unicode MS" w:cs="Arial Unicode MS"/>
          <w:sz w:val="20"/>
          <w:szCs w:val="20"/>
        </w:rPr>
        <w:t>e-mail: hana.moravkova@m-d-p.cz</w:t>
      </w:r>
      <w:r>
        <w:rPr>
          <w:rFonts w:ascii="Arial Unicode MS" w:eastAsia="Arial Unicode MS" w:hAnsi="Arial Unicode MS" w:cs="Arial Unicode MS"/>
          <w:sz w:val="20"/>
          <w:szCs w:val="20"/>
        </w:rPr>
        <w:br/>
      </w:r>
      <w:r>
        <w:rPr>
          <w:rFonts w:eastAsia="Arial Unicode MS" w:cs="Arial Unicode MS"/>
          <w:sz w:val="20"/>
          <w:szCs w:val="20"/>
        </w:rPr>
        <w:t> </w:t>
      </w:r>
      <w:r>
        <w:rPr>
          <w:rFonts w:ascii="Arial Unicode MS" w:eastAsia="Arial Unicode MS" w:hAnsi="Arial Unicode MS" w:cs="Arial Unicode MS"/>
          <w:sz w:val="20"/>
          <w:szCs w:val="20"/>
        </w:rPr>
        <w:br/>
      </w:r>
    </w:p>
    <w:p w:rsidR="007E7D39" w:rsidRDefault="00D15AF9">
      <w:r>
        <w:rPr>
          <w:rFonts w:eastAsia="Arial Unicode MS" w:cs="Arial Unicode MS"/>
          <w:sz w:val="20"/>
          <w:szCs w:val="20"/>
        </w:rPr>
        <w:t xml:space="preserve">Lucie </w:t>
      </w:r>
      <w:proofErr w:type="spellStart"/>
      <w:r>
        <w:rPr>
          <w:rFonts w:eastAsia="Arial Unicode MS" w:cs="Arial Unicode MS"/>
          <w:sz w:val="20"/>
          <w:szCs w:val="20"/>
        </w:rPr>
        <w:t>Korbeliusová</w:t>
      </w:r>
      <w:proofErr w:type="spellEnd"/>
      <w:r>
        <w:rPr>
          <w:rFonts w:ascii="Arial Unicode MS" w:eastAsia="Arial Unicode MS" w:hAnsi="Arial Unicode MS" w:cs="Arial Unicode MS"/>
          <w:sz w:val="20"/>
          <w:szCs w:val="20"/>
        </w:rPr>
        <w:br/>
      </w:r>
      <w:r>
        <w:rPr>
          <w:rFonts w:eastAsia="Arial Unicode MS" w:cs="Arial Unicode MS"/>
          <w:sz w:val="20"/>
          <w:szCs w:val="20"/>
          <w:lang w:val="pt-PT"/>
        </w:rPr>
        <w:t>PR referent</w:t>
      </w:r>
      <w:r>
        <w:rPr>
          <w:rFonts w:ascii="Arial Unicode MS" w:eastAsia="Arial Unicode MS" w:hAnsi="Arial Unicode MS" w:cs="Arial Unicode MS"/>
          <w:sz w:val="20"/>
          <w:szCs w:val="20"/>
        </w:rPr>
        <w:br/>
      </w:r>
      <w:r>
        <w:rPr>
          <w:rFonts w:eastAsia="Arial Unicode MS" w:cs="Arial Unicode MS"/>
          <w:sz w:val="20"/>
          <w:szCs w:val="20"/>
        </w:rPr>
        <w:t>Městská divadla pražská</w:t>
      </w:r>
      <w:r>
        <w:rPr>
          <w:rFonts w:ascii="Arial Unicode MS" w:eastAsia="Arial Unicode MS" w:hAnsi="Arial Unicode MS" w:cs="Arial Unicode MS"/>
          <w:sz w:val="20"/>
          <w:szCs w:val="20"/>
        </w:rPr>
        <w:br/>
      </w:r>
      <w:r>
        <w:rPr>
          <w:rFonts w:eastAsia="Arial Unicode MS" w:cs="Arial Unicode MS"/>
          <w:sz w:val="20"/>
          <w:szCs w:val="20"/>
          <w:lang w:val="pt-PT"/>
        </w:rPr>
        <w:t>tel.: 739</w:t>
      </w:r>
      <w:r>
        <w:rPr>
          <w:rFonts w:eastAsia="Arial Unicode MS" w:cs="Arial Unicode MS"/>
          <w:sz w:val="20"/>
          <w:szCs w:val="20"/>
        </w:rPr>
        <w:t> 053 608</w:t>
      </w:r>
      <w:r>
        <w:rPr>
          <w:rFonts w:ascii="Arial Unicode MS" w:eastAsia="Arial Unicode MS" w:hAnsi="Arial Unicode MS" w:cs="Arial Unicode MS"/>
          <w:sz w:val="20"/>
          <w:szCs w:val="20"/>
        </w:rPr>
        <w:br/>
      </w:r>
      <w:r>
        <w:rPr>
          <w:rFonts w:eastAsia="Arial Unicode MS" w:cs="Arial Unicode MS"/>
          <w:sz w:val="20"/>
          <w:szCs w:val="20"/>
        </w:rPr>
        <w:t>e-mail: lucie.korbeliusova@m-d-p.cz</w:t>
      </w:r>
      <w:r>
        <w:rPr>
          <w:rFonts w:ascii="Arial Unicode MS" w:eastAsia="Arial Unicode MS" w:hAnsi="Arial Unicode MS" w:cs="Arial Unicode MS"/>
        </w:rPr>
        <w:br/>
      </w:r>
      <w:r>
        <w:rPr>
          <w:rFonts w:eastAsia="Arial Unicode MS" w:cs="Arial Unicode MS"/>
        </w:rPr>
        <w:t> </w:t>
      </w:r>
    </w:p>
    <w:sectPr w:rsidR="007E7D39" w:rsidSect="001B2581">
      <w:type w:val="continuous"/>
      <w:pgSz w:w="11906" w:h="16838"/>
      <w:pgMar w:top="1871" w:right="567" w:bottom="1418" w:left="2296" w:header="709" w:footer="539" w:gutter="0"/>
      <w:cols w:num="2"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1A" w:rsidRDefault="0096491A">
      <w:pPr>
        <w:spacing w:after="0" w:line="240" w:lineRule="auto"/>
      </w:pPr>
      <w:r>
        <w:separator/>
      </w:r>
    </w:p>
  </w:endnote>
  <w:endnote w:type="continuationSeparator" w:id="0">
    <w:p w:rsidR="0096491A" w:rsidRDefault="0096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Regular">
    <w:panose1 w:val="00000500000000000000"/>
    <w:charset w:val="00"/>
    <w:family w:val="roman"/>
    <w:pitch w:val="default"/>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Montserrat Bold">
    <w:panose1 w:val="00000800000000000000"/>
    <w:charset w:val="00"/>
    <w:family w:val="roman"/>
    <w:pitch w:val="default"/>
  </w:font>
  <w:font w:name="Arial">
    <w:panose1 w:val="020B0604020202020204"/>
    <w:charset w:val="EE"/>
    <w:family w:val="swiss"/>
    <w:pitch w:val="variable"/>
    <w:sig w:usb0="E0002EFF" w:usb1="C000785B" w:usb2="00000009" w:usb3="00000000" w:csb0="000001FF"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39" w:rsidRDefault="00D15AF9">
    <w:pPr>
      <w:pStyle w:val="Zpat"/>
      <w:tabs>
        <w:tab w:val="center" w:pos="4536"/>
        <w:tab w:val="right" w:pos="9017"/>
      </w:tabs>
    </w:pPr>
    <w:r>
      <w:t xml:space="preserve">MĚSTSKÁ </w:t>
    </w:r>
    <w:r>
      <w:rPr>
        <w:lang w:val="es-ES_tradnl"/>
      </w:rPr>
      <w:t>DIVADLA PRA</w:t>
    </w:r>
    <w:r>
      <w:t>ŽSKÁ</w:t>
    </w:r>
  </w:p>
  <w:p w:rsidR="007E7D39" w:rsidRDefault="00D15AF9">
    <w:pPr>
      <w:pStyle w:val="Zpat"/>
      <w:tabs>
        <w:tab w:val="center" w:pos="4536"/>
        <w:tab w:val="right" w:pos="9017"/>
      </w:tabs>
    </w:pPr>
    <w:r>
      <w:t>V JÁMĚ 1, 110 00 PRAHA 1</w:t>
    </w:r>
  </w:p>
  <w:p w:rsidR="007E7D39" w:rsidRDefault="00D15AF9">
    <w:pPr>
      <w:pStyle w:val="Zpat"/>
      <w:tabs>
        <w:tab w:val="center" w:pos="4536"/>
        <w:tab w:val="right" w:pos="9017"/>
      </w:tabs>
    </w:pPr>
    <w:r>
      <w:t>+420 222 996 111</w:t>
    </w:r>
  </w:p>
  <w:p w:rsidR="007E7D39" w:rsidRDefault="00D15AF9">
    <w:pPr>
      <w:pStyle w:val="Zpat"/>
      <w:tabs>
        <w:tab w:val="center" w:pos="4536"/>
        <w:tab w:val="right" w:pos="9017"/>
      </w:tabs>
    </w:pPr>
    <w:r>
      <w:t>MDP@M-D-P.CZ</w:t>
    </w:r>
  </w:p>
  <w:p w:rsidR="007E7D39" w:rsidRDefault="00D15AF9">
    <w:pPr>
      <w:pStyle w:val="Zpat"/>
    </w:pPr>
    <w:r>
      <w:t>WWW.MESTSKADIVADLAPRAZSKA.CZ</w:t>
    </w:r>
    <w:r>
      <w:tab/>
    </w:r>
    <w:r>
      <w:tab/>
    </w:r>
    <w:r>
      <w:fldChar w:fldCharType="begin"/>
    </w:r>
    <w:r>
      <w:instrText>PAGE</w:instrText>
    </w:r>
    <w:r>
      <w:fldChar w:fldCharType="separate"/>
    </w:r>
    <w:r w:rsidR="00D34107">
      <w:rPr>
        <w:noProof/>
      </w:rPr>
      <w:t>2</w:t>
    </w:r>
    <w:r>
      <w:fldChar w:fldCharType="end"/>
    </w:r>
    <w:r>
      <w:t>/</w:t>
    </w:r>
    <w:r>
      <w:fldChar w:fldCharType="begin"/>
    </w:r>
    <w:r>
      <w:instrText>NUMPAGES</w:instrText>
    </w:r>
    <w:r>
      <w:fldChar w:fldCharType="separate"/>
    </w:r>
    <w:r w:rsidR="00D341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39" w:rsidRDefault="00D15AF9">
    <w:pPr>
      <w:pStyle w:val="Zpat"/>
      <w:tabs>
        <w:tab w:val="center" w:pos="4536"/>
        <w:tab w:val="right" w:pos="9017"/>
      </w:tabs>
    </w:pPr>
    <w:r>
      <w:t xml:space="preserve">MĚSTSKÁ </w:t>
    </w:r>
    <w:r>
      <w:rPr>
        <w:lang w:val="es-ES_tradnl"/>
      </w:rPr>
      <w:t>DIVADLA PRA</w:t>
    </w:r>
    <w:r>
      <w:t>ŽSKÁ</w:t>
    </w:r>
  </w:p>
  <w:p w:rsidR="007E7D39" w:rsidRDefault="00D15AF9">
    <w:pPr>
      <w:pStyle w:val="Zpat"/>
      <w:tabs>
        <w:tab w:val="center" w:pos="4536"/>
        <w:tab w:val="right" w:pos="9017"/>
      </w:tabs>
    </w:pPr>
    <w:r>
      <w:t>V JÁMĚ 1, 110 00 PRAHA 1</w:t>
    </w:r>
  </w:p>
  <w:p w:rsidR="007E7D39" w:rsidRDefault="00D15AF9">
    <w:pPr>
      <w:pStyle w:val="Zpat"/>
      <w:tabs>
        <w:tab w:val="center" w:pos="4536"/>
        <w:tab w:val="right" w:pos="9017"/>
      </w:tabs>
    </w:pPr>
    <w:r>
      <w:t>+420 222 996 111</w:t>
    </w:r>
  </w:p>
  <w:p w:rsidR="007E7D39" w:rsidRDefault="00D15AF9">
    <w:pPr>
      <w:pStyle w:val="Zpat"/>
      <w:tabs>
        <w:tab w:val="center" w:pos="4536"/>
        <w:tab w:val="right" w:pos="9017"/>
      </w:tabs>
    </w:pPr>
    <w:r>
      <w:t>MDP@M-D-P.CZ</w:t>
    </w:r>
  </w:p>
  <w:p w:rsidR="007E7D39" w:rsidRDefault="00D15AF9">
    <w:pPr>
      <w:pStyle w:val="Zpat"/>
    </w:pPr>
    <w:r>
      <w:t>WWW.MESTSKADIVADLAPRAZSKA.CZ</w:t>
    </w:r>
    <w:r>
      <w:tab/>
    </w:r>
    <w:r>
      <w:tab/>
    </w:r>
    <w:r>
      <w:fldChar w:fldCharType="begin"/>
    </w:r>
    <w:r>
      <w:instrText>PAGE</w:instrText>
    </w:r>
    <w:r>
      <w:fldChar w:fldCharType="separate"/>
    </w:r>
    <w:r w:rsidR="00D34107">
      <w:rPr>
        <w:noProof/>
      </w:rPr>
      <w:t>1</w:t>
    </w:r>
    <w:r>
      <w:fldChar w:fldCharType="end"/>
    </w:r>
    <w:r>
      <w:t>/</w:t>
    </w:r>
    <w:r>
      <w:fldChar w:fldCharType="begin"/>
    </w:r>
    <w:r>
      <w:instrText>NUMPAGES</w:instrText>
    </w:r>
    <w:r>
      <w:fldChar w:fldCharType="separate"/>
    </w:r>
    <w:r w:rsidR="00D341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1A" w:rsidRDefault="0096491A">
      <w:pPr>
        <w:spacing w:after="0" w:line="240" w:lineRule="auto"/>
      </w:pPr>
      <w:r>
        <w:separator/>
      </w:r>
    </w:p>
  </w:footnote>
  <w:footnote w:type="continuationSeparator" w:id="0">
    <w:p w:rsidR="0096491A" w:rsidRDefault="00964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39" w:rsidRDefault="00D15AF9">
    <w:pPr>
      <w:pStyle w:val="Zhlav"/>
      <w:tabs>
        <w:tab w:val="right" w:pos="9017"/>
      </w:tabs>
    </w:pPr>
    <w:r>
      <w:rPr>
        <w:noProof/>
      </w:rPr>
      <w:drawing>
        <wp:anchor distT="152400" distB="152400" distL="152400" distR="152400" simplePos="0" relativeHeight="2" behindDoc="1" locked="0" layoutInCell="1" allowOverlap="1">
          <wp:simplePos x="0" y="0"/>
          <wp:positionH relativeFrom="page">
            <wp:posOffset>288925</wp:posOffset>
          </wp:positionH>
          <wp:positionV relativeFrom="page">
            <wp:posOffset>293370</wp:posOffset>
          </wp:positionV>
          <wp:extent cx="6983730" cy="664845"/>
          <wp:effectExtent l="0" t="0" r="0" b="0"/>
          <wp:wrapNone/>
          <wp:docPr id="1" name="officeArt object" descr="MDP_zahlavi.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MDP_zahlavi.wmf"/>
                  <pic:cNvPicPr>
                    <a:picLocks noChangeAspect="1" noChangeArrowheads="1"/>
                  </pic:cNvPicPr>
                </pic:nvPicPr>
                <pic:blipFill>
                  <a:blip r:embed="rId1"/>
                  <a:stretch>
                    <a:fillRect/>
                  </a:stretch>
                </pic:blipFill>
                <pic:spPr bwMode="auto">
                  <a:xfrm>
                    <a:off x="0" y="0"/>
                    <a:ext cx="6983730" cy="6648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39"/>
    <w:rsid w:val="000055A7"/>
    <w:rsid w:val="000F4809"/>
    <w:rsid w:val="001211E7"/>
    <w:rsid w:val="001B2581"/>
    <w:rsid w:val="001F347C"/>
    <w:rsid w:val="002200DD"/>
    <w:rsid w:val="002C5258"/>
    <w:rsid w:val="002E6AD0"/>
    <w:rsid w:val="003C6000"/>
    <w:rsid w:val="0041574D"/>
    <w:rsid w:val="004161CE"/>
    <w:rsid w:val="00443F9B"/>
    <w:rsid w:val="005153D9"/>
    <w:rsid w:val="00524D37"/>
    <w:rsid w:val="005D1ED5"/>
    <w:rsid w:val="00626E0B"/>
    <w:rsid w:val="006355BB"/>
    <w:rsid w:val="00681B0E"/>
    <w:rsid w:val="00695A0B"/>
    <w:rsid w:val="0070403F"/>
    <w:rsid w:val="00786FF1"/>
    <w:rsid w:val="007A23CF"/>
    <w:rsid w:val="007E7D39"/>
    <w:rsid w:val="0080569F"/>
    <w:rsid w:val="0084470C"/>
    <w:rsid w:val="00877E0C"/>
    <w:rsid w:val="008A1925"/>
    <w:rsid w:val="00934A94"/>
    <w:rsid w:val="00937A35"/>
    <w:rsid w:val="0096491A"/>
    <w:rsid w:val="009C562C"/>
    <w:rsid w:val="009F1022"/>
    <w:rsid w:val="00A32F08"/>
    <w:rsid w:val="00A56E5F"/>
    <w:rsid w:val="00A5710A"/>
    <w:rsid w:val="00B00C34"/>
    <w:rsid w:val="00B37B23"/>
    <w:rsid w:val="00B50709"/>
    <w:rsid w:val="00B630B6"/>
    <w:rsid w:val="00B915CF"/>
    <w:rsid w:val="00BA58E7"/>
    <w:rsid w:val="00BC789E"/>
    <w:rsid w:val="00BD490B"/>
    <w:rsid w:val="00C268C3"/>
    <w:rsid w:val="00C55FB8"/>
    <w:rsid w:val="00C677C1"/>
    <w:rsid w:val="00D046F9"/>
    <w:rsid w:val="00D15AF9"/>
    <w:rsid w:val="00D34107"/>
    <w:rsid w:val="00D65FE2"/>
    <w:rsid w:val="00D76F6C"/>
    <w:rsid w:val="00D818AC"/>
    <w:rsid w:val="00D8421C"/>
    <w:rsid w:val="00D8608F"/>
    <w:rsid w:val="00DC76FB"/>
    <w:rsid w:val="00E42B40"/>
    <w:rsid w:val="00F221BD"/>
    <w:rsid w:val="00F7499E"/>
    <w:rsid w:val="00F930FE"/>
    <w:rsid w:val="00FD0F1D"/>
    <w:rsid w:val="00FF2A5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AC703-8B98-4F50-915B-14F92C0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Montserrat Regular" w:eastAsia="Montserrat Regular" w:hAnsi="Montserrat Regular" w:cs="Montserrat Regular"/>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u w:val="single"/>
    </w:rPr>
  </w:style>
  <w:style w:type="character" w:customStyle="1" w:styleId="TextkomenteChar">
    <w:name w:val="Text komentáře Char"/>
    <w:basedOn w:val="Standardnpsmoodstavce"/>
    <w:link w:val="Textkomente"/>
    <w:uiPriority w:val="99"/>
    <w:semiHidden/>
    <w:qFormat/>
    <w:rPr>
      <w:rFonts w:ascii="Montserrat Regular" w:eastAsia="Montserrat Regular" w:hAnsi="Montserrat Regular" w:cs="Montserrat Regular"/>
      <w:color w:val="000000"/>
      <w:u w:val="none" w:color="00000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067FC3"/>
    <w:rPr>
      <w:rFonts w:ascii="Segoe UI" w:eastAsia="Montserrat Regular" w:hAnsi="Segoe UI" w:cs="Segoe UI"/>
      <w:color w:val="000000"/>
      <w:sz w:val="18"/>
      <w:szCs w:val="18"/>
      <w:u w:val="none" w:color="000000"/>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Zhlavazpat">
    <w:name w:val="Záhlaví a zápatí"/>
    <w:qFormat/>
    <w:pPr>
      <w:tabs>
        <w:tab w:val="right" w:pos="9020"/>
      </w:tabs>
    </w:pPr>
    <w:rPr>
      <w:rFonts w:ascii="Helvetica Neue" w:hAnsi="Helvetica Neue" w:cs="Arial Unicode MS"/>
      <w:color w:val="000000"/>
      <w:sz w:val="24"/>
      <w:szCs w:val="24"/>
    </w:rPr>
  </w:style>
  <w:style w:type="paragraph" w:styleId="Zpat">
    <w:name w:val="footer"/>
    <w:basedOn w:val="Normln"/>
    <w:pPr>
      <w:tabs>
        <w:tab w:val="center" w:pos="4394"/>
        <w:tab w:val="right" w:pos="8789"/>
      </w:tabs>
      <w:spacing w:line="228" w:lineRule="auto"/>
    </w:pPr>
    <w:rPr>
      <w:rFonts w:ascii="Montserrat Bold" w:hAnsi="Montserrat Bold" w:cs="Arial Unicode MS"/>
      <w:sz w:val="14"/>
      <w:szCs w:val="14"/>
    </w:rPr>
  </w:style>
  <w:style w:type="paragraph" w:styleId="Zhlav">
    <w:name w:val="header"/>
    <w:basedOn w:val="Normln"/>
    <w:pPr>
      <w:tabs>
        <w:tab w:val="center" w:pos="4536"/>
        <w:tab w:val="right" w:pos="9072"/>
      </w:tabs>
    </w:pPr>
  </w:style>
  <w:style w:type="paragraph" w:customStyle="1" w:styleId="Vchoz">
    <w:name w:val="Výchozí"/>
    <w:qFormat/>
    <w:rPr>
      <w:rFonts w:ascii="Helvetica Neue" w:eastAsia="Helvetica Neue" w:hAnsi="Helvetica Neue" w:cs="Helvetica Neue"/>
      <w:color w:val="000000"/>
      <w:sz w:val="22"/>
      <w:szCs w:val="22"/>
    </w:rPr>
  </w:style>
  <w:style w:type="paragraph" w:styleId="Textkomente">
    <w:name w:val="annotation text"/>
    <w:basedOn w:val="Normln"/>
    <w:link w:val="TextkomenteChar"/>
    <w:uiPriority w:val="99"/>
    <w:semiHidden/>
    <w:unhideWhenUsed/>
    <w:qFormat/>
    <w:pPr>
      <w:spacing w:line="240" w:lineRule="auto"/>
    </w:pPr>
    <w:rPr>
      <w:sz w:val="20"/>
      <w:szCs w:val="20"/>
    </w:rPr>
  </w:style>
  <w:style w:type="paragraph" w:styleId="Textbubliny">
    <w:name w:val="Balloon Text"/>
    <w:basedOn w:val="Normln"/>
    <w:link w:val="TextbublinyChar"/>
    <w:uiPriority w:val="99"/>
    <w:semiHidden/>
    <w:unhideWhenUsed/>
    <w:qFormat/>
    <w:rsid w:val="00067FC3"/>
    <w:pPr>
      <w:spacing w:after="0" w:line="240" w:lineRule="auto"/>
    </w:pPr>
    <w:rPr>
      <w:rFonts w:ascii="Segoe UI" w:hAnsi="Segoe UI" w:cs="Segoe UI"/>
      <w:sz w:val="18"/>
      <w:szCs w:val="18"/>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FF7076"/>
      </a:accent1>
      <a:accent2>
        <a:srgbClr val="FAD6E0"/>
      </a:accent2>
      <a:accent3>
        <a:srgbClr val="EFEBB6"/>
      </a:accent3>
      <a:accent4>
        <a:srgbClr val="DAD8D8"/>
      </a:accent4>
      <a:accent5>
        <a:srgbClr val="BEDAD3"/>
      </a:accent5>
      <a:accent6>
        <a:srgbClr val="DCD9AB"/>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1000000"/>
            <a:satOff val="-78260"/>
            <a:lumOff val="9019"/>
          </a:schemeClr>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ontserrat Regular"/>
            <a:ea typeface="Montserrat Regular"/>
            <a:cs typeface="Montserrat Regular"/>
            <a:sym typeface="Montserra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ontserrat Regular"/>
            <a:ea typeface="Montserrat Regular"/>
            <a:cs typeface="Montserrat Regular"/>
            <a:sym typeface="Montserra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2599</Characters>
  <Application>Microsoft Office Word</Application>
  <DocSecurity>4</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dc:description/>
  <cp:lastModifiedBy>Uživatel systému Windows</cp:lastModifiedBy>
  <cp:revision>2</cp:revision>
  <cp:lastPrinted>2019-04-17T10:46:00Z</cp:lastPrinted>
  <dcterms:created xsi:type="dcterms:W3CDTF">2019-09-10T09:02:00Z</dcterms:created>
  <dcterms:modified xsi:type="dcterms:W3CDTF">2019-09-10T09:02:00Z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